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0" w:type="dxa"/>
        <w:tblCellSpacing w:w="0" w:type="dxa"/>
        <w:tblInd w:w="-5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桃園市政府警察局大溪分局之招標公告，公告日為109/03/17"/>
      </w:tblPr>
      <w:tblGrid>
        <w:gridCol w:w="579"/>
        <w:gridCol w:w="2895"/>
        <w:gridCol w:w="8106"/>
      </w:tblGrid>
      <w:tr w:rsidR="001D6453" w:rsidRPr="001D6453" w:rsidTr="00C0669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機關名稱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E86305"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新生醫護管理專科學校</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單位名稱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C60358"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總務處</w:t>
            </w:r>
            <w:r w:rsidR="001D6453" w:rsidRPr="001D6453">
              <w:rPr>
                <w:rFonts w:ascii="新細明體" w:eastAsia="新細明體" w:hAnsi="新細明體" w:cs="新細明體" w:hint="eastAsia"/>
                <w:color w:val="0035AD"/>
                <w:kern w:val="0"/>
                <w:szCs w:val="24"/>
              </w:rPr>
              <w:t xml:space="preserve">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機關地址</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C60358"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325</w:t>
            </w:r>
            <w:r>
              <w:rPr>
                <w:rFonts w:ascii="新細明體" w:eastAsia="新細明體" w:hAnsi="新細明體" w:cs="新細明體"/>
                <w:color w:val="0035AD"/>
                <w:kern w:val="0"/>
                <w:szCs w:val="24"/>
              </w:rPr>
              <w:t>-44桃園市龍潭區中豐路高平段</w:t>
            </w:r>
            <w:r>
              <w:rPr>
                <w:rFonts w:ascii="新細明體" w:eastAsia="新細明體" w:hAnsi="新細明體" w:cs="新細明體" w:hint="eastAsia"/>
                <w:color w:val="0035AD"/>
                <w:kern w:val="0"/>
                <w:szCs w:val="24"/>
              </w:rPr>
              <w:t>418</w:t>
            </w:r>
            <w:r>
              <w:rPr>
                <w:rFonts w:ascii="新細明體" w:eastAsia="新細明體" w:hAnsi="新細明體" w:cs="新細明體"/>
                <w:color w:val="0035AD"/>
                <w:kern w:val="0"/>
                <w:szCs w:val="24"/>
              </w:rPr>
              <w:t>號</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聯絡人</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017C4E"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簡麗芬</w:t>
            </w:r>
            <w:r w:rsidR="001D6453" w:rsidRPr="001D6453">
              <w:rPr>
                <w:rFonts w:ascii="新細明體" w:eastAsia="新細明體" w:hAnsi="新細明體" w:cs="新細明體" w:hint="eastAsia"/>
                <w:color w:val="0035AD"/>
                <w:kern w:val="0"/>
                <w:szCs w:val="24"/>
              </w:rPr>
              <w:t xml:space="preserve">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聯絡電話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017C4E"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(03)4117578</w:t>
            </w:r>
            <w:r>
              <w:rPr>
                <w:rFonts w:ascii="新細明體" w:eastAsia="新細明體" w:hAnsi="新細明體" w:cs="新細明體"/>
                <w:color w:val="0035AD"/>
                <w:kern w:val="0"/>
                <w:szCs w:val="24"/>
              </w:rPr>
              <w:t>-410</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傳真號碼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017C4E"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(03)4117600</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DAEBED"/>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電子郵件信箱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B472AB"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c</w:t>
            </w:r>
            <w:r w:rsidR="00017C4E">
              <w:rPr>
                <w:rFonts w:ascii="新細明體" w:eastAsia="新細明體" w:hAnsi="新細明體" w:cs="新細明體" w:hint="eastAsia"/>
                <w:color w:val="0035AD"/>
                <w:kern w:val="0"/>
                <w:szCs w:val="24"/>
              </w:rPr>
              <w:t>lf5</w:t>
            </w:r>
            <w:r w:rsidR="00017C4E">
              <w:rPr>
                <w:rFonts w:ascii="新細明體" w:eastAsia="新細明體" w:hAnsi="新細明體" w:cs="新細明體"/>
                <w:color w:val="0035AD"/>
                <w:kern w:val="0"/>
                <w:szCs w:val="24"/>
              </w:rPr>
              <w:t>910@hsc.edu.tw</w:t>
            </w:r>
          </w:p>
        </w:tc>
      </w:tr>
      <w:tr w:rsidR="001D6453" w:rsidRPr="001D6453" w:rsidTr="00C0669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FCD847"/>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proofErr w:type="gramStart"/>
            <w:r w:rsidRPr="001D6453">
              <w:rPr>
                <w:rFonts w:ascii="Verdana" w:eastAsia="新細明體" w:hAnsi="Verdana" w:cs="新細明體"/>
                <w:b/>
                <w:bCs/>
                <w:color w:val="000000"/>
                <w:spacing w:val="30"/>
                <w:kern w:val="0"/>
                <w:szCs w:val="24"/>
              </w:rPr>
              <w:t>採</w:t>
            </w:r>
            <w:proofErr w:type="gramEnd"/>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購</w:t>
            </w:r>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資</w:t>
            </w:r>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料</w:t>
            </w:r>
            <w:r w:rsidRPr="001D6453">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標案</w:t>
            </w:r>
            <w:proofErr w:type="gramStart"/>
            <w:r w:rsidRPr="001D6453">
              <w:rPr>
                <w:rFonts w:ascii="Verdana" w:eastAsia="新細明體" w:hAnsi="Verdana" w:cs="新細明體"/>
                <w:b/>
                <w:bCs/>
                <w:color w:val="000000"/>
                <w:spacing w:val="30"/>
                <w:kern w:val="0"/>
                <w:szCs w:val="24"/>
              </w:rPr>
              <w:t>案</w:t>
            </w:r>
            <w:proofErr w:type="gramEnd"/>
            <w:r w:rsidRPr="001D6453">
              <w:rPr>
                <w:rFonts w:ascii="Verdana" w:eastAsia="新細明體" w:hAnsi="Verdana" w:cs="新細明體"/>
                <w:b/>
                <w:bCs/>
                <w:color w:val="000000"/>
                <w:spacing w:val="30"/>
                <w:kern w:val="0"/>
                <w:szCs w:val="24"/>
              </w:rPr>
              <w:t>號</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D17E7B" w:rsidRDefault="00D17E7B" w:rsidP="001D6453">
            <w:pPr>
              <w:widowControl/>
              <w:spacing w:line="300" w:lineRule="atLeast"/>
              <w:rPr>
                <w:rFonts w:ascii="新細明體" w:eastAsia="新細明體" w:hAnsi="新細明體" w:cs="新細明體"/>
                <w:color w:val="0035AD"/>
                <w:kern w:val="0"/>
                <w:szCs w:val="24"/>
              </w:rPr>
            </w:pPr>
            <w:r w:rsidRPr="00D17E7B">
              <w:rPr>
                <w:color w:val="44546A" w:themeColor="text2"/>
              </w:rPr>
              <w:t>hsc109075</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標案名稱</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proofErr w:type="gramStart"/>
            <w:r w:rsidRPr="001D6453">
              <w:rPr>
                <w:rFonts w:ascii="新細明體" w:eastAsia="新細明體" w:hAnsi="新細明體" w:cs="新細明體" w:hint="eastAsia"/>
                <w:color w:val="0035AD"/>
                <w:kern w:val="0"/>
                <w:szCs w:val="24"/>
              </w:rPr>
              <w:t>109</w:t>
            </w:r>
            <w:proofErr w:type="gramEnd"/>
            <w:r w:rsidR="00017C4E">
              <w:rPr>
                <w:rFonts w:ascii="新細明體" w:eastAsia="新細明體" w:hAnsi="新細明體" w:cs="新細明體" w:hint="eastAsia"/>
                <w:color w:val="0035AD"/>
                <w:kern w:val="0"/>
                <w:szCs w:val="24"/>
              </w:rPr>
              <w:t>年度</w:t>
            </w:r>
            <w:r w:rsidR="00017C4E">
              <w:rPr>
                <w:rFonts w:ascii="新細明體" w:eastAsia="新細明體" w:hAnsi="新細明體" w:cs="新細明體"/>
                <w:color w:val="0035AD"/>
                <w:kern w:val="0"/>
                <w:szCs w:val="24"/>
              </w:rPr>
              <w:t>新生</w:t>
            </w:r>
            <w:proofErr w:type="gramStart"/>
            <w:r w:rsidR="00017C4E">
              <w:rPr>
                <w:rFonts w:ascii="新細明體" w:eastAsia="新細明體" w:hAnsi="新細明體" w:cs="新細明體"/>
                <w:color w:val="0035AD"/>
                <w:kern w:val="0"/>
                <w:szCs w:val="24"/>
              </w:rPr>
              <w:t>醫</w:t>
            </w:r>
            <w:proofErr w:type="gramEnd"/>
            <w:r w:rsidR="00017C4E">
              <w:rPr>
                <w:rFonts w:ascii="新細明體" w:eastAsia="新細明體" w:hAnsi="新細明體" w:cs="新細明體"/>
                <w:color w:val="0035AD"/>
                <w:kern w:val="0"/>
                <w:szCs w:val="24"/>
              </w:rPr>
              <w:t>專平鎮山子頂舊校區</w:t>
            </w:r>
            <w:r w:rsidR="00017C4E">
              <w:rPr>
                <w:rFonts w:ascii="新細明體" w:eastAsia="新細明體" w:hAnsi="新細明體" w:cs="新細明體" w:hint="eastAsia"/>
                <w:color w:val="0035AD"/>
                <w:kern w:val="0"/>
                <w:szCs w:val="24"/>
              </w:rPr>
              <w:t>拆除工程</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標的分類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工程類 </w:t>
            </w:r>
            <w:r w:rsidRPr="001D6453">
              <w:rPr>
                <w:rFonts w:ascii="新細明體" w:eastAsia="新細明體" w:hAnsi="新細明體" w:cs="新細明體" w:hint="eastAsia"/>
                <w:color w:val="0035AD"/>
                <w:kern w:val="0"/>
                <w:szCs w:val="24"/>
              </w:rPr>
              <w:br/>
              <w:t xml:space="preserve">5112 - 拆除工程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本採購案是否屬於建築工程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否，本案非屬建築工程</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財物採購性質</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非屬財物之工程或勞務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採購金額級距</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未達</w:t>
            </w:r>
            <w:r w:rsidR="00017C4E">
              <w:rPr>
                <w:rFonts w:ascii="新細明體" w:eastAsia="新細明體" w:hAnsi="新細明體" w:cs="新細明體"/>
                <w:color w:val="0035AD"/>
                <w:kern w:val="0"/>
                <w:szCs w:val="24"/>
              </w:rPr>
              <w:t>查核</w:t>
            </w:r>
            <w:r w:rsidRPr="001D6453">
              <w:rPr>
                <w:rFonts w:ascii="新細明體" w:eastAsia="新細明體" w:hAnsi="新細明體" w:cs="新細明體" w:hint="eastAsia"/>
                <w:color w:val="0035AD"/>
                <w:kern w:val="0"/>
                <w:szCs w:val="24"/>
              </w:rPr>
              <w:t xml:space="preserve">金額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辦理方式</w:t>
            </w:r>
            <w:r w:rsidRPr="001D6453">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自辦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預算金額</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961371"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有</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後續擴充</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是否受機關補助</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是否含特別預算</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shd w:val="clear" w:color="auto" w:fill="77D134"/>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招</w:t>
            </w:r>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標</w:t>
            </w:r>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資</w:t>
            </w:r>
            <w:r w:rsidRPr="001D6453">
              <w:rPr>
                <w:rFonts w:ascii="Verdana" w:eastAsia="新細明體" w:hAnsi="Verdana" w:cs="新細明體"/>
                <w:b/>
                <w:bCs/>
                <w:color w:val="000000"/>
                <w:spacing w:val="30"/>
                <w:kern w:val="0"/>
                <w:szCs w:val="24"/>
              </w:rPr>
              <w:br/>
            </w:r>
            <w:r w:rsidRPr="001D6453">
              <w:rPr>
                <w:rFonts w:ascii="Verdana" w:eastAsia="新細明體" w:hAnsi="Verdana" w:cs="新細明體"/>
                <w:b/>
                <w:bCs/>
                <w:color w:val="000000"/>
                <w:spacing w:val="30"/>
                <w:kern w:val="0"/>
                <w:szCs w:val="24"/>
              </w:rPr>
              <w:t>料</w:t>
            </w:r>
            <w:r w:rsidRPr="001D6453">
              <w:rPr>
                <w:rFonts w:ascii="Verdana" w:eastAsia="新細明體" w:hAnsi="Verdana" w:cs="新細明體"/>
                <w:b/>
                <w:bCs/>
                <w:color w:val="000000"/>
                <w:spacing w:val="30"/>
                <w:kern w:val="0"/>
                <w:szCs w:val="24"/>
              </w:rPr>
              <w:t xml:space="preserve"> </w:t>
            </w: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招標方式</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A82851"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書面</w:t>
            </w:r>
            <w:proofErr w:type="gramStart"/>
            <w:r>
              <w:rPr>
                <w:rFonts w:ascii="新細明體" w:eastAsia="新細明體" w:hAnsi="新細明體" w:cs="新細明體"/>
                <w:color w:val="0035AD"/>
                <w:kern w:val="0"/>
                <w:szCs w:val="24"/>
              </w:rPr>
              <w:t>報價或企畫</w:t>
            </w:r>
            <w:proofErr w:type="gramEnd"/>
            <w:r>
              <w:rPr>
                <w:rFonts w:ascii="新細明體" w:eastAsia="新細明體" w:hAnsi="新細明體" w:cs="新細明體"/>
                <w:color w:val="0035AD"/>
                <w:kern w:val="0"/>
                <w:szCs w:val="24"/>
              </w:rPr>
              <w:t>書</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決標方式</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最低標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新增公告傳輸次數</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01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公告日</w:t>
            </w:r>
            <w:r w:rsidRPr="001D6453">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E86305"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2020/07</w:t>
            </w:r>
            <w:r w:rsidR="00C06690">
              <w:rPr>
                <w:rFonts w:ascii="新細明體" w:eastAsia="新細明體" w:hAnsi="新細明體" w:cs="新細明體" w:hint="eastAsia"/>
                <w:color w:val="0035AD"/>
                <w:kern w:val="0"/>
                <w:szCs w:val="24"/>
              </w:rPr>
              <w:t>/</w:t>
            </w:r>
            <w:r w:rsidR="00BC73BE">
              <w:rPr>
                <w:rFonts w:ascii="新細明體" w:eastAsia="新細明體" w:hAnsi="新細明體" w:cs="新細明體"/>
                <w:color w:val="0035AD"/>
                <w:kern w:val="0"/>
                <w:szCs w:val="24"/>
              </w:rPr>
              <w:t>07</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是否屬特殊採購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proofErr w:type="gramStart"/>
            <w:r w:rsidRPr="001D6453">
              <w:rPr>
                <w:rFonts w:ascii="Verdana" w:eastAsia="新細明體" w:hAnsi="Verdana" w:cs="新細明體"/>
                <w:b/>
                <w:bCs/>
                <w:color w:val="000000"/>
                <w:spacing w:val="30"/>
                <w:kern w:val="0"/>
                <w:szCs w:val="24"/>
              </w:rPr>
              <w:t>是否屬統包</w:t>
            </w:r>
            <w:proofErr w:type="gramEnd"/>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是否屬共同供應契約採購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是否屬二以上機關之聯合採購</w:t>
            </w:r>
            <w:r w:rsidRPr="001D6453">
              <w:rPr>
                <w:rFonts w:ascii="Verdana" w:eastAsia="新細明體" w:hAnsi="Verdana" w:cs="新細明體"/>
                <w:b/>
                <w:bCs/>
                <w:color w:val="000000"/>
                <w:spacing w:val="30"/>
                <w:kern w:val="0"/>
                <w:szCs w:val="24"/>
              </w:rPr>
              <w:t>(</w:t>
            </w:r>
            <w:r w:rsidRPr="001D6453">
              <w:rPr>
                <w:rFonts w:ascii="Verdana" w:eastAsia="新細明體" w:hAnsi="Verdana" w:cs="新細明體"/>
                <w:b/>
                <w:bCs/>
                <w:color w:val="000000"/>
                <w:spacing w:val="30"/>
                <w:kern w:val="0"/>
                <w:szCs w:val="24"/>
              </w:rPr>
              <w:t>不適用共同供應契約規定</w:t>
            </w:r>
            <w:r w:rsidRPr="001D6453">
              <w:rPr>
                <w:rFonts w:ascii="Verdana" w:eastAsia="新細明體" w:hAnsi="Verdana" w:cs="新細明體"/>
                <w:b/>
                <w:bCs/>
                <w:color w:val="000000"/>
                <w:spacing w:val="30"/>
                <w:kern w:val="0"/>
                <w:szCs w:val="24"/>
              </w:rPr>
              <w:t>)</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是否應依公共工程專業技師簽證規則實施技師簽證</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CAEDAF"/>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w:t>
            </w:r>
            <w:proofErr w:type="gramStart"/>
            <w:r w:rsidRPr="001D6453">
              <w:rPr>
                <w:rFonts w:ascii="Verdana" w:eastAsia="新細明體" w:hAnsi="Verdana" w:cs="新細明體"/>
                <w:b/>
                <w:bCs/>
                <w:color w:val="000000"/>
                <w:spacing w:val="30"/>
                <w:kern w:val="0"/>
                <w:szCs w:val="24"/>
              </w:rPr>
              <w:t>採</w:t>
            </w:r>
            <w:proofErr w:type="gramEnd"/>
            <w:r w:rsidRPr="001D6453">
              <w:rPr>
                <w:rFonts w:ascii="Verdana" w:eastAsia="新細明體" w:hAnsi="Verdana" w:cs="新細明體"/>
                <w:b/>
                <w:bCs/>
                <w:color w:val="000000"/>
                <w:spacing w:val="30"/>
                <w:kern w:val="0"/>
                <w:szCs w:val="24"/>
              </w:rPr>
              <w:t>行協商措施</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ED56FA" w:rsidP="001D6453">
            <w:pPr>
              <w:widowControl/>
              <w:jc w:val="center"/>
              <w:rPr>
                <w:rFonts w:ascii="Verdana" w:eastAsia="新細明體" w:hAnsi="Verdana" w:cs="新細明體"/>
                <w:b/>
                <w:bCs/>
                <w:color w:val="000000"/>
                <w:spacing w:val="30"/>
                <w:kern w:val="0"/>
                <w:szCs w:val="24"/>
              </w:rPr>
            </w:pPr>
            <w:r>
              <w:rPr>
                <w:rFonts w:ascii="Verdana" w:eastAsia="新細明體" w:hAnsi="Verdana" w:cs="新細明體"/>
                <w:b/>
                <w:bCs/>
                <w:color w:val="000000"/>
                <w:spacing w:val="30"/>
                <w:kern w:val="0"/>
                <w:szCs w:val="24"/>
              </w:rPr>
              <w:t>領</w:t>
            </w:r>
            <w:r w:rsidR="001D6453" w:rsidRPr="001D6453">
              <w:rPr>
                <w:rFonts w:ascii="Verdana" w:eastAsia="新細明體" w:hAnsi="Verdana" w:cs="新細明體"/>
                <w:b/>
                <w:bCs/>
                <w:color w:val="000000"/>
                <w:spacing w:val="30"/>
                <w:kern w:val="0"/>
                <w:szCs w:val="24"/>
              </w:rPr>
              <w:t>標</w:t>
            </w:r>
            <w:r>
              <w:rPr>
                <w:rFonts w:ascii="Verdana" w:eastAsia="新細明體" w:hAnsi="Verdana" w:cs="新細明體"/>
                <w:b/>
                <w:bCs/>
                <w:color w:val="000000"/>
                <w:spacing w:val="30"/>
                <w:kern w:val="0"/>
                <w:szCs w:val="24"/>
              </w:rPr>
              <w:t>地點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E7233"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新生醫護管理專科學校行政大樓一樓</w:t>
            </w:r>
            <w:r>
              <w:rPr>
                <w:rFonts w:ascii="新細明體" w:eastAsia="新細明體" w:hAnsi="新細明體" w:cs="新細明體" w:hint="eastAsia"/>
                <w:color w:val="0035AD"/>
                <w:kern w:val="0"/>
                <w:szCs w:val="24"/>
              </w:rPr>
              <w:t>事務</w:t>
            </w:r>
            <w:bookmarkStart w:id="0" w:name="_GoBack"/>
            <w:bookmarkEnd w:id="0"/>
            <w:r w:rsidR="00ED56FA">
              <w:rPr>
                <w:rFonts w:ascii="新細明體" w:eastAsia="新細明體" w:hAnsi="新細明體" w:cs="新細明體"/>
                <w:color w:val="0035AD"/>
                <w:kern w:val="0"/>
                <w:szCs w:val="24"/>
              </w:rPr>
              <w:t>組</w:t>
            </w:r>
          </w:p>
        </w:tc>
      </w:tr>
      <w:tr w:rsidR="00ED56FA"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D56FA" w:rsidRPr="001D6453" w:rsidRDefault="00ED56FA"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tcPr>
          <w:p w:rsidR="00ED56FA" w:rsidRPr="001D6453" w:rsidRDefault="00ED56FA"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截止投標</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tcPr>
          <w:p w:rsidR="00ED56FA" w:rsidRDefault="00ED56FA"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2020/07/20 16</w:t>
            </w:r>
            <w:r w:rsidRPr="001D6453">
              <w:rPr>
                <w:rFonts w:ascii="新細明體" w:eastAsia="新細明體" w:hAnsi="新細明體" w:cs="新細明體" w:hint="eastAsia"/>
                <w:color w:val="0035AD"/>
                <w:kern w:val="0"/>
                <w:szCs w:val="24"/>
              </w:rPr>
              <w:t>:00</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開標時間</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C60358"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hint="eastAsia"/>
                <w:color w:val="0035AD"/>
                <w:kern w:val="0"/>
                <w:szCs w:val="24"/>
              </w:rPr>
              <w:t>2020/07</w:t>
            </w:r>
            <w:r w:rsidR="0097532F">
              <w:rPr>
                <w:rFonts w:ascii="新細明體" w:eastAsia="新細明體" w:hAnsi="新細明體" w:cs="新細明體" w:hint="eastAsia"/>
                <w:color w:val="0035AD"/>
                <w:kern w:val="0"/>
                <w:szCs w:val="24"/>
              </w:rPr>
              <w:t>/21</w:t>
            </w:r>
            <w:r w:rsidR="00C06690">
              <w:rPr>
                <w:rFonts w:ascii="新細明體" w:eastAsia="新細明體" w:hAnsi="新細明體" w:cs="新細明體" w:hint="eastAsia"/>
                <w:color w:val="0035AD"/>
                <w:kern w:val="0"/>
                <w:szCs w:val="24"/>
              </w:rPr>
              <w:t xml:space="preserve"> 10</w:t>
            </w:r>
            <w:r w:rsidR="001D6453" w:rsidRPr="001D6453">
              <w:rPr>
                <w:rFonts w:ascii="新細明體" w:eastAsia="新細明體" w:hAnsi="新細明體" w:cs="新細明體" w:hint="eastAsia"/>
                <w:color w:val="0035AD"/>
                <w:kern w:val="0"/>
                <w:szCs w:val="24"/>
              </w:rPr>
              <w:t xml:space="preserve">:00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開標地點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E86305"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新生醫護管理專科學校行政一樓健康促進中心</w:t>
            </w:r>
            <w:r w:rsidR="001D6453" w:rsidRPr="001D6453">
              <w:rPr>
                <w:rFonts w:ascii="新細明體" w:eastAsia="新細明體" w:hAnsi="新細明體" w:cs="新細明體" w:hint="eastAsia"/>
                <w:color w:val="0035AD"/>
                <w:kern w:val="0"/>
                <w:szCs w:val="24"/>
              </w:rPr>
              <w:t xml:space="preserve">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是否須繳納</w:t>
            </w:r>
            <w:proofErr w:type="gramStart"/>
            <w:r w:rsidRPr="001D6453">
              <w:rPr>
                <w:rFonts w:ascii="Verdana" w:eastAsia="新細明體" w:hAnsi="Verdana" w:cs="新細明體"/>
                <w:b/>
                <w:bCs/>
                <w:color w:val="000000"/>
                <w:spacing w:val="30"/>
                <w:kern w:val="0"/>
                <w:szCs w:val="24"/>
              </w:rPr>
              <w:t>押</w:t>
            </w:r>
            <w:proofErr w:type="gramEnd"/>
            <w:r w:rsidRPr="001D6453">
              <w:rPr>
                <w:rFonts w:ascii="Verdana" w:eastAsia="新細明體" w:hAnsi="Verdana" w:cs="新細明體"/>
                <w:b/>
                <w:bCs/>
                <w:color w:val="000000"/>
                <w:spacing w:val="30"/>
                <w:kern w:val="0"/>
                <w:szCs w:val="24"/>
              </w:rPr>
              <w:t>標金</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是，尚未提供廠商</w:t>
            </w:r>
            <w:proofErr w:type="gramStart"/>
            <w:r w:rsidRPr="001D6453">
              <w:rPr>
                <w:rFonts w:ascii="新細明體" w:eastAsia="新細明體" w:hAnsi="新細明體" w:cs="新細明體" w:hint="eastAsia"/>
                <w:color w:val="0035AD"/>
                <w:kern w:val="0"/>
                <w:szCs w:val="24"/>
              </w:rPr>
              <w:t>線上繳納押</w:t>
            </w:r>
            <w:proofErr w:type="gramEnd"/>
            <w:r w:rsidRPr="001D6453">
              <w:rPr>
                <w:rFonts w:ascii="新細明體" w:eastAsia="新細明體" w:hAnsi="新細明體" w:cs="新細明體" w:hint="eastAsia"/>
                <w:color w:val="0035AD"/>
                <w:kern w:val="0"/>
                <w:szCs w:val="24"/>
              </w:rPr>
              <w:t xml:space="preserve">標金 </w:t>
            </w:r>
          </w:p>
          <w:p w:rsidR="001D6453" w:rsidRPr="001D6453" w:rsidRDefault="001D6453" w:rsidP="001D6453">
            <w:pPr>
              <w:widowControl/>
              <w:spacing w:line="300" w:lineRule="atLeast"/>
              <w:rPr>
                <w:rFonts w:ascii="新細明體" w:eastAsia="新細明體" w:hAnsi="新細明體" w:cs="新細明體"/>
                <w:color w:val="0035AD"/>
                <w:kern w:val="0"/>
                <w:szCs w:val="24"/>
              </w:rPr>
            </w:pPr>
            <w:proofErr w:type="gramStart"/>
            <w:r w:rsidRPr="001D6453">
              <w:rPr>
                <w:rFonts w:ascii="新細明體" w:eastAsia="新細明體" w:hAnsi="新細明體" w:cs="新細明體" w:hint="eastAsia"/>
                <w:color w:val="0035AD"/>
                <w:kern w:val="0"/>
                <w:szCs w:val="24"/>
              </w:rPr>
              <w:t>押</w:t>
            </w:r>
            <w:proofErr w:type="gramEnd"/>
            <w:r w:rsidRPr="001D6453">
              <w:rPr>
                <w:rFonts w:ascii="新細明體" w:eastAsia="新細明體" w:hAnsi="新細明體" w:cs="新細明體" w:hint="eastAsia"/>
                <w:color w:val="0035AD"/>
                <w:kern w:val="0"/>
                <w:szCs w:val="24"/>
              </w:rPr>
              <w:t>標金額度：</w:t>
            </w:r>
            <w:r w:rsidR="00977AF5">
              <w:rPr>
                <w:rFonts w:ascii="新細明體" w:eastAsia="新細明體" w:hAnsi="新細明體" w:cs="新細明體" w:hint="eastAsia"/>
                <w:color w:val="0035AD"/>
                <w:kern w:val="0"/>
                <w:szCs w:val="24"/>
              </w:rPr>
              <w:t xml:space="preserve"> 50</w:t>
            </w:r>
            <w:r w:rsidR="00E86305">
              <w:rPr>
                <w:rFonts w:ascii="新細明體" w:eastAsia="新細明體" w:hAnsi="新細明體" w:cs="新細明體" w:hint="eastAsia"/>
                <w:color w:val="0035AD"/>
                <w:kern w:val="0"/>
                <w:szCs w:val="24"/>
              </w:rPr>
              <w:t>0</w:t>
            </w:r>
            <w:r w:rsidR="00E86305">
              <w:rPr>
                <w:rFonts w:ascii="新細明體" w:eastAsia="新細明體" w:hAnsi="新細明體" w:cs="新細明體"/>
                <w:color w:val="0035AD"/>
                <w:kern w:val="0"/>
                <w:szCs w:val="24"/>
              </w:rPr>
              <w:t>,</w:t>
            </w:r>
            <w:r w:rsidR="00E86305">
              <w:rPr>
                <w:rFonts w:ascii="新細明體" w:eastAsia="新細明體" w:hAnsi="新細明體" w:cs="新細明體" w:hint="eastAsia"/>
                <w:color w:val="0035AD"/>
                <w:kern w:val="0"/>
                <w:szCs w:val="24"/>
              </w:rPr>
              <w:t>000</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投標文字</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正體中文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DD83"/>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收受投標文件地點</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C60358"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桃園市龍潭區中豐路高平段</w:t>
            </w:r>
            <w:r>
              <w:rPr>
                <w:rFonts w:ascii="新細明體" w:eastAsia="新細明體" w:hAnsi="新細明體" w:cs="新細明體" w:hint="eastAsia"/>
                <w:color w:val="0035AD"/>
                <w:kern w:val="0"/>
                <w:szCs w:val="24"/>
              </w:rPr>
              <w:t>418</w:t>
            </w:r>
            <w:r>
              <w:rPr>
                <w:rFonts w:ascii="新細明體" w:eastAsia="新細明體" w:hAnsi="新細明體" w:cs="新細明體"/>
                <w:color w:val="0035AD"/>
                <w:kern w:val="0"/>
                <w:szCs w:val="24"/>
              </w:rPr>
              <w:t>號</w:t>
            </w:r>
            <w:r w:rsidR="00C06690">
              <w:rPr>
                <w:rFonts w:ascii="新細明體" w:eastAsia="新細明體" w:hAnsi="新細明體" w:cs="新細明體"/>
                <w:color w:val="0035AD"/>
                <w:kern w:val="0"/>
                <w:szCs w:val="24"/>
              </w:rPr>
              <w:t>（文書組）</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履約地點</w:t>
            </w:r>
            <w:r w:rsidRPr="001D6453">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C60358" w:rsidP="001D6453">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桃園市平鎮區福林里東豐路</w:t>
            </w:r>
            <w:r>
              <w:rPr>
                <w:rFonts w:ascii="新細明體" w:eastAsia="新細明體" w:hAnsi="新細明體" w:cs="新細明體" w:hint="eastAsia"/>
                <w:color w:val="0035AD"/>
                <w:kern w:val="0"/>
                <w:szCs w:val="24"/>
              </w:rPr>
              <w:t>100</w:t>
            </w:r>
            <w:r>
              <w:rPr>
                <w:rFonts w:ascii="新細明體" w:eastAsia="新細明體" w:hAnsi="新細明體" w:cs="新細明體"/>
                <w:color w:val="0035AD"/>
                <w:kern w:val="0"/>
                <w:szCs w:val="24"/>
              </w:rPr>
              <w:t>巷</w:t>
            </w:r>
            <w:r>
              <w:rPr>
                <w:rFonts w:ascii="新細明體" w:eastAsia="新細明體" w:hAnsi="新細明體" w:cs="新細明體" w:hint="eastAsia"/>
                <w:color w:val="0035AD"/>
                <w:kern w:val="0"/>
                <w:szCs w:val="24"/>
              </w:rPr>
              <w:t>68</w:t>
            </w:r>
            <w:r>
              <w:rPr>
                <w:rFonts w:ascii="新細明體" w:eastAsia="新細明體" w:hAnsi="新細明體" w:cs="新細明體"/>
                <w:color w:val="0035AD"/>
                <w:kern w:val="0"/>
                <w:szCs w:val="24"/>
              </w:rPr>
              <w:t>號</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履約期限</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BF4BE9" w:rsidP="00BF4BE9">
            <w:pPr>
              <w:widowControl/>
              <w:spacing w:line="300" w:lineRule="atLeast"/>
              <w:rPr>
                <w:rFonts w:ascii="新細明體" w:eastAsia="新細明體" w:hAnsi="新細明體" w:cs="新細明體"/>
                <w:color w:val="0035AD"/>
                <w:kern w:val="0"/>
                <w:szCs w:val="24"/>
              </w:rPr>
            </w:pPr>
            <w:r>
              <w:rPr>
                <w:rFonts w:ascii="新細明體" w:eastAsia="新細明體" w:hAnsi="新細明體" w:cs="新細明體"/>
                <w:color w:val="0035AD"/>
                <w:kern w:val="0"/>
                <w:szCs w:val="24"/>
              </w:rPr>
              <w:t>機關通知日起</w:t>
            </w:r>
            <w:r>
              <w:rPr>
                <w:rFonts w:ascii="新細明體" w:eastAsia="新細明體" w:hAnsi="新細明體" w:cs="新細明體" w:hint="eastAsia"/>
                <w:color w:val="0035AD"/>
                <w:kern w:val="0"/>
                <w:szCs w:val="24"/>
              </w:rPr>
              <w:t>7</w:t>
            </w:r>
            <w:r>
              <w:rPr>
                <w:rFonts w:ascii="新細明體" w:eastAsia="新細明體" w:hAnsi="新細明體" w:cs="新細明體"/>
                <w:color w:val="0035AD"/>
                <w:kern w:val="0"/>
                <w:szCs w:val="24"/>
              </w:rPr>
              <w:t>日內開工，並於開工之日起</w:t>
            </w:r>
            <w:r w:rsidR="00961371">
              <w:rPr>
                <w:rFonts w:ascii="新細明體" w:eastAsia="新細明體" w:hAnsi="新細明體" w:cs="新細明體" w:hint="eastAsia"/>
                <w:color w:val="0035AD"/>
                <w:kern w:val="0"/>
                <w:szCs w:val="24"/>
              </w:rPr>
              <w:t>150</w:t>
            </w:r>
            <w:r>
              <w:rPr>
                <w:rFonts w:ascii="新細明體" w:eastAsia="新細明體" w:hAnsi="新細明體" w:cs="新細明體"/>
                <w:color w:val="0035AD"/>
                <w:kern w:val="0"/>
                <w:szCs w:val="24"/>
              </w:rPr>
              <w:t>日內竣工</w:t>
            </w:r>
            <w:r w:rsidR="001D6453" w:rsidRPr="001D6453">
              <w:rPr>
                <w:rFonts w:ascii="新細明體" w:eastAsia="新細明體" w:hAnsi="新細明體" w:cs="新細明體" w:hint="eastAsia"/>
                <w:color w:val="0035AD"/>
                <w:kern w:val="0"/>
                <w:szCs w:val="24"/>
              </w:rPr>
              <w:t xml:space="preserve">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是否屬災區重建工程</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廠商資格摘要</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w:t>
            </w:r>
            <w:proofErr w:type="gramStart"/>
            <w:r w:rsidRPr="001D6453">
              <w:rPr>
                <w:rFonts w:ascii="新細明體" w:eastAsia="新細明體" w:hAnsi="新細明體" w:cs="新細明體" w:hint="eastAsia"/>
                <w:color w:val="0035AD"/>
                <w:kern w:val="0"/>
                <w:szCs w:val="24"/>
              </w:rPr>
              <w:t>一</w:t>
            </w:r>
            <w:proofErr w:type="gramEnd"/>
            <w:r w:rsidRPr="001D6453">
              <w:rPr>
                <w:rFonts w:ascii="新細明體" w:eastAsia="新細明體" w:hAnsi="新細明體" w:cs="新細明體" w:hint="eastAsia"/>
                <w:color w:val="0035AD"/>
                <w:kern w:val="0"/>
                <w:szCs w:val="24"/>
              </w:rPr>
              <w:t>)廠商資格：與本案招標</w:t>
            </w:r>
            <w:proofErr w:type="gramStart"/>
            <w:r w:rsidRPr="001D6453">
              <w:rPr>
                <w:rFonts w:ascii="新細明體" w:eastAsia="新細明體" w:hAnsi="新細明體" w:cs="新細明體" w:hint="eastAsia"/>
                <w:color w:val="0035AD"/>
                <w:kern w:val="0"/>
                <w:szCs w:val="24"/>
              </w:rPr>
              <w:t>標</w:t>
            </w:r>
            <w:proofErr w:type="gramEnd"/>
            <w:r w:rsidRPr="001D6453">
              <w:rPr>
                <w:rFonts w:ascii="新細明體" w:eastAsia="新細明體" w:hAnsi="新細明體" w:cs="新細明體" w:hint="eastAsia"/>
                <w:color w:val="0035AD"/>
                <w:kern w:val="0"/>
                <w:szCs w:val="24"/>
              </w:rPr>
              <w:t>的有關之丙等以上綜合營造業者或土木包工業。</w:t>
            </w:r>
            <w:r w:rsidRPr="001D6453">
              <w:rPr>
                <w:rFonts w:ascii="新細明體" w:eastAsia="新細明體" w:hAnsi="新細明體" w:cs="新細明體" w:hint="eastAsia"/>
                <w:color w:val="0035AD"/>
                <w:kern w:val="0"/>
                <w:szCs w:val="24"/>
              </w:rPr>
              <w:br/>
              <w:t>1.丙等以上綜合營造業：丙等以上綜合營造業登記證書及有效期間內之公會會員證。</w:t>
            </w:r>
            <w:r w:rsidRPr="001D6453">
              <w:rPr>
                <w:rFonts w:ascii="新細明體" w:eastAsia="新細明體" w:hAnsi="新細明體" w:cs="新細明體" w:hint="eastAsia"/>
                <w:color w:val="0035AD"/>
                <w:kern w:val="0"/>
                <w:szCs w:val="24"/>
              </w:rPr>
              <w:br/>
              <w:t>2.土木包工業:土木包工業登記證書及有效期間內之公會會員證。</w:t>
            </w:r>
            <w:r w:rsidRPr="001D6453">
              <w:rPr>
                <w:rFonts w:ascii="新細明體" w:eastAsia="新細明體" w:hAnsi="新細明體" w:cs="新細明體" w:hint="eastAsia"/>
                <w:color w:val="0035AD"/>
                <w:kern w:val="0"/>
                <w:szCs w:val="24"/>
              </w:rPr>
              <w:br/>
              <w:t>(二)廠商登記或設立之證明：公司登記證明文件、商業登記證明文件或由政府機關(或其授權機構)核發予投標廠商係合法登記或設立之證明文件(影本)，且該文件須足以認定投標廠商得從事上開資格規定之有關業務</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1、本項證明文件為指依公司法或商業登記法設立或登記證明文件，非指「營利事業登記證」。2、本項登記證明文件廠商得以列印公開於目的事業主管機關網站之資料代之</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w:t>
            </w:r>
            <w:r w:rsidRPr="001D6453">
              <w:rPr>
                <w:rFonts w:ascii="新細明體" w:eastAsia="新細明體" w:hAnsi="新細明體" w:cs="新細明體" w:hint="eastAsia"/>
                <w:color w:val="0035AD"/>
                <w:kern w:val="0"/>
                <w:szCs w:val="24"/>
              </w:rPr>
              <w:br/>
              <w:t>(三)無政府採購法第一百零三條各項情形之合法廠商。</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是否訂有與履約能力有關之基本資格</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1D6453" w:rsidRDefault="001D6453" w:rsidP="001D6453">
            <w:pPr>
              <w:widowControl/>
              <w:spacing w:line="300" w:lineRule="atLeast"/>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 xml:space="preserve">否 </w:t>
            </w:r>
          </w:p>
        </w:tc>
      </w:tr>
      <w:tr w:rsidR="001D6453" w:rsidRPr="001D6453" w:rsidTr="00C06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附加說明</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p w:rsidR="001D6453" w:rsidRPr="00961371" w:rsidRDefault="00326EC0" w:rsidP="00961371">
            <w:pPr>
              <w:widowControl/>
              <w:spacing w:line="300" w:lineRule="atLeast"/>
              <w:rPr>
                <w:rFonts w:ascii="新細明體" w:eastAsia="新細明體" w:hAnsi="新細明體" w:cs="新細明體"/>
                <w:color w:val="0035AD"/>
                <w:kern w:val="0"/>
                <w:szCs w:val="24"/>
              </w:rPr>
            </w:pPr>
            <w:r w:rsidRPr="00961371">
              <w:rPr>
                <w:rFonts w:ascii="新細明體" w:eastAsia="新細明體" w:hAnsi="新細明體" w:cs="新細明體"/>
                <w:color w:val="0035AD"/>
                <w:kern w:val="0"/>
                <w:szCs w:val="24"/>
              </w:rPr>
              <w:t>投標廠商請於投標截止日前，須事先至舊校區場</w:t>
            </w:r>
            <w:proofErr w:type="gramStart"/>
            <w:r w:rsidRPr="00961371">
              <w:rPr>
                <w:rFonts w:ascii="新細明體" w:eastAsia="新細明體" w:hAnsi="新細明體" w:cs="新細明體"/>
                <w:color w:val="0035AD"/>
                <w:kern w:val="0"/>
                <w:szCs w:val="24"/>
              </w:rPr>
              <w:t>勘</w:t>
            </w:r>
            <w:proofErr w:type="gramEnd"/>
            <w:r w:rsidR="008A28C9" w:rsidRPr="00961371">
              <w:rPr>
                <w:rFonts w:ascii="新細明體" w:eastAsia="新細明體" w:hAnsi="新細明體" w:cs="新細明體"/>
                <w:color w:val="0035AD"/>
                <w:kern w:val="0"/>
                <w:szCs w:val="24"/>
              </w:rPr>
              <w:t>並附上投標廠商現</w:t>
            </w:r>
            <w:r w:rsidRPr="00961371">
              <w:rPr>
                <w:rFonts w:ascii="新細明體" w:eastAsia="新細明體" w:hAnsi="新細明體" w:cs="新細明體"/>
                <w:color w:val="0035AD"/>
                <w:kern w:val="0"/>
                <w:szCs w:val="24"/>
              </w:rPr>
              <w:t>場勘查證明書，</w:t>
            </w:r>
            <w:r w:rsidR="00961371" w:rsidRPr="00961371">
              <w:rPr>
                <w:rFonts w:ascii="新細明體" w:eastAsia="新細明體" w:hAnsi="新細明體" w:cs="新細明體"/>
                <w:color w:val="0035AD"/>
                <w:kern w:val="0"/>
                <w:szCs w:val="24"/>
              </w:rPr>
              <w:t>使</w:t>
            </w:r>
            <w:r w:rsidRPr="00961371">
              <w:rPr>
                <w:rFonts w:ascii="新細明體" w:eastAsia="新細明體" w:hAnsi="新細明體" w:cs="新細明體"/>
                <w:color w:val="0035AD"/>
                <w:kern w:val="0"/>
                <w:szCs w:val="24"/>
              </w:rPr>
              <w:t>得投標。</w:t>
            </w:r>
          </w:p>
        </w:tc>
      </w:tr>
      <w:tr w:rsidR="001D6453" w:rsidRPr="001D6453" w:rsidTr="00DE04AA">
        <w:trPr>
          <w:trHeight w:val="643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453" w:rsidRPr="001D6453" w:rsidRDefault="001D6453" w:rsidP="001D6453">
            <w:pPr>
              <w:widowControl/>
              <w:rPr>
                <w:rFonts w:ascii="Verdana" w:eastAsia="新細明體" w:hAnsi="Verdana" w:cs="新細明體"/>
                <w:b/>
                <w:bCs/>
                <w:color w:val="000000"/>
                <w:spacing w:val="30"/>
                <w:kern w:val="0"/>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CCCC"/>
            <w:vAlign w:val="center"/>
            <w:hideMark/>
          </w:tcPr>
          <w:p w:rsidR="001D6453" w:rsidRPr="001D6453" w:rsidRDefault="001D6453" w:rsidP="001D6453">
            <w:pPr>
              <w:widowControl/>
              <w:jc w:val="center"/>
              <w:rPr>
                <w:rFonts w:ascii="Verdana" w:eastAsia="新細明體" w:hAnsi="Verdana" w:cs="新細明體"/>
                <w:b/>
                <w:bCs/>
                <w:color w:val="000000"/>
                <w:spacing w:val="30"/>
                <w:kern w:val="0"/>
                <w:szCs w:val="24"/>
              </w:rPr>
            </w:pPr>
            <w:r w:rsidRPr="001D6453">
              <w:rPr>
                <w:rFonts w:ascii="Verdana" w:eastAsia="新細明體" w:hAnsi="Verdana" w:cs="新細明體"/>
                <w:b/>
                <w:bCs/>
                <w:color w:val="000000"/>
                <w:spacing w:val="30"/>
                <w:kern w:val="0"/>
                <w:szCs w:val="24"/>
              </w:rPr>
              <w:t>疑義、異議、申訴及檢舉受理單位</w:t>
            </w:r>
            <w:r w:rsidRPr="001D6453">
              <w:rPr>
                <w:rFonts w:ascii="Verdana" w:eastAsia="新細明體" w:hAnsi="Verdana" w:cs="新細明體"/>
                <w:b/>
                <w:bCs/>
                <w:color w:val="000000"/>
                <w:spacing w:val="30"/>
                <w:kern w:val="0"/>
                <w:szCs w:val="24"/>
              </w:rPr>
              <w:t xml:space="preserve"> </w:t>
            </w:r>
          </w:p>
        </w:tc>
        <w:tc>
          <w:tcPr>
            <w:tcW w:w="3500" w:type="pct"/>
            <w:tcBorders>
              <w:top w:val="outset" w:sz="6" w:space="0" w:color="auto"/>
              <w:left w:val="outset" w:sz="6" w:space="0" w:color="auto"/>
              <w:bottom w:val="outset" w:sz="6" w:space="0" w:color="auto"/>
              <w:right w:val="outset" w:sz="6" w:space="0" w:color="auto"/>
            </w:tcBorders>
            <w:shd w:val="clear" w:color="auto" w:fill="EFF1F1"/>
            <w:vAlign w:val="center"/>
            <w:hideMark/>
          </w:tcPr>
          <w:tbl>
            <w:tblPr>
              <w:tblW w:w="7706" w:type="dxa"/>
              <w:tblCellSpacing w:w="15" w:type="dxa"/>
              <w:tblCellMar>
                <w:top w:w="15" w:type="dxa"/>
                <w:left w:w="15" w:type="dxa"/>
                <w:bottom w:w="15" w:type="dxa"/>
                <w:right w:w="15" w:type="dxa"/>
              </w:tblCellMar>
              <w:tblLook w:val="04A0" w:firstRow="1" w:lastRow="0" w:firstColumn="1" w:lastColumn="0" w:noHBand="0" w:noVBand="1"/>
              <w:tblDescription w:val="*"/>
            </w:tblPr>
            <w:tblGrid>
              <w:gridCol w:w="1523"/>
              <w:gridCol w:w="6183"/>
            </w:tblGrid>
            <w:tr w:rsidR="001D6453" w:rsidRPr="001D6453" w:rsidTr="0047245D">
              <w:trPr>
                <w:tblCellSpacing w:w="15" w:type="dxa"/>
              </w:trPr>
              <w:tc>
                <w:tcPr>
                  <w:tcW w:w="1478" w:type="dxa"/>
                  <w:vAlign w:val="center"/>
                  <w:hideMark/>
                </w:tcPr>
                <w:p w:rsidR="001D6453" w:rsidRPr="001D6453" w:rsidRDefault="001D6453" w:rsidP="001D6453">
                  <w:pPr>
                    <w:widowControl/>
                    <w:spacing w:line="300" w:lineRule="atLeast"/>
                    <w:jc w:val="center"/>
                    <w:rPr>
                      <w:rFonts w:ascii="新細明體" w:eastAsia="新細明體" w:hAnsi="新細明體" w:cs="新細明體"/>
                      <w:b/>
                      <w:bCs/>
                      <w:color w:val="0035AD"/>
                      <w:kern w:val="0"/>
                      <w:szCs w:val="24"/>
                    </w:rPr>
                  </w:pPr>
                  <w:r w:rsidRPr="001D6453">
                    <w:rPr>
                      <w:rFonts w:ascii="新細明體" w:eastAsia="新細明體" w:hAnsi="新細明體" w:cs="新細明體" w:hint="eastAsia"/>
                      <w:b/>
                      <w:bCs/>
                      <w:color w:val="0035AD"/>
                      <w:kern w:val="0"/>
                      <w:szCs w:val="24"/>
                    </w:rPr>
                    <w:t xml:space="preserve">檢舉受理單位 </w:t>
                  </w:r>
                </w:p>
              </w:tc>
              <w:tc>
                <w:tcPr>
                  <w:tcW w:w="6138" w:type="dxa"/>
                  <w:vAlign w:val="center"/>
                  <w:hideMark/>
                </w:tcPr>
                <w:p w:rsidR="001D6453" w:rsidRPr="001D6453" w:rsidRDefault="001D6453" w:rsidP="0047245D">
                  <w:pPr>
                    <w:widowControl/>
                    <w:tabs>
                      <w:tab w:val="left" w:pos="5586"/>
                    </w:tabs>
                    <w:spacing w:line="300" w:lineRule="atLeast"/>
                    <w:ind w:rightChars="-20" w:right="-48"/>
                    <w:rPr>
                      <w:rFonts w:ascii="新細明體" w:eastAsia="新細明體" w:hAnsi="新細明體" w:cs="新細明體"/>
                      <w:color w:val="0035AD"/>
                      <w:kern w:val="0"/>
                      <w:szCs w:val="24"/>
                    </w:rPr>
                  </w:pPr>
                  <w:r w:rsidRPr="001D6453">
                    <w:rPr>
                      <w:rFonts w:ascii="新細明體" w:eastAsia="新細明體" w:hAnsi="新細明體" w:cs="新細明體" w:hint="eastAsia"/>
                      <w:color w:val="0035AD"/>
                      <w:kern w:val="0"/>
                      <w:szCs w:val="24"/>
                    </w:rPr>
                    <w:t>地方政府-桃園市政府採購稽核小組</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地址：330桃園市桃園區縣府路1號15樓、電話：03-3322101分機6634-6636、傳真：03-3324575、檢舉專線(03)3391466</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br/>
                    <w:t>法務部調查局</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地址：231新北市新店區中華路74號;新店郵政60000號信箱、電話：02-29177777、傳真：02-29188888</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br/>
                    <w:t>桃園市調查處</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地址：330桃園市桃園區縣府路19號;33099桃園郵局第60000號信箱、電話：03-3328888、傳真：03-</w:t>
                  </w:r>
                  <w:r w:rsidR="0047245D">
                    <w:rPr>
                      <w:rFonts w:ascii="新細明體" w:eastAsia="新細明體" w:hAnsi="新細明體" w:cs="新細明體"/>
                      <w:color w:val="0035AD"/>
                      <w:kern w:val="0"/>
                      <w:szCs w:val="24"/>
                    </w:rPr>
                    <w:t>3</w:t>
                  </w:r>
                  <w:r w:rsidRPr="001D6453">
                    <w:rPr>
                      <w:rFonts w:ascii="新細明體" w:eastAsia="新細明體" w:hAnsi="新細明體" w:cs="新細明體" w:hint="eastAsia"/>
                      <w:color w:val="0035AD"/>
                      <w:kern w:val="0"/>
                      <w:szCs w:val="24"/>
                    </w:rPr>
                    <w:t>47847</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br/>
                    <w:t>法務部廉政署</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地址：100臺北市中正區博愛路166號;10099國史館郵局第153號信箱、電話：0800286586、傳真：02-23811234</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br/>
                    <w:t>中央採購稽核小組</w:t>
                  </w:r>
                  <w:proofErr w:type="gramStart"/>
                  <w:r w:rsidRPr="001D6453">
                    <w:rPr>
                      <w:rFonts w:ascii="新細明體" w:eastAsia="新細明體" w:hAnsi="新細明體" w:cs="新細明體" w:hint="eastAsia"/>
                      <w:color w:val="0035AD"/>
                      <w:kern w:val="0"/>
                      <w:szCs w:val="24"/>
                    </w:rPr>
                    <w:t>（</w:t>
                  </w:r>
                  <w:proofErr w:type="gramEnd"/>
                  <w:r w:rsidRPr="001D6453">
                    <w:rPr>
                      <w:rFonts w:ascii="新細明體" w:eastAsia="新細明體" w:hAnsi="新細明體" w:cs="新細明體" w:hint="eastAsia"/>
                      <w:color w:val="0035AD"/>
                      <w:kern w:val="0"/>
                      <w:szCs w:val="24"/>
                    </w:rPr>
                    <w:t>地址：110臺北市信義區松仁路3號9樓、電話：02-87897548、傳真：02-87897554</w:t>
                  </w:r>
                  <w:proofErr w:type="gramStart"/>
                  <w:r w:rsidRPr="001D6453">
                    <w:rPr>
                      <w:rFonts w:ascii="新細明體" w:eastAsia="新細明體" w:hAnsi="新細明體" w:cs="新細明體" w:hint="eastAsia"/>
                      <w:color w:val="0035AD"/>
                      <w:kern w:val="0"/>
                      <w:szCs w:val="24"/>
                    </w:rPr>
                    <w:t>）</w:t>
                  </w:r>
                  <w:proofErr w:type="gramEnd"/>
                </w:p>
              </w:tc>
            </w:tr>
          </w:tbl>
          <w:p w:rsidR="001D6453" w:rsidRPr="001D6453" w:rsidRDefault="001D6453" w:rsidP="001D6453">
            <w:pPr>
              <w:widowControl/>
              <w:spacing w:line="300" w:lineRule="atLeast"/>
              <w:rPr>
                <w:rFonts w:ascii="新細明體" w:eastAsia="新細明體" w:hAnsi="新細明體" w:cs="新細明體"/>
                <w:color w:val="0035AD"/>
                <w:kern w:val="0"/>
                <w:szCs w:val="24"/>
              </w:rPr>
            </w:pPr>
          </w:p>
        </w:tc>
      </w:tr>
    </w:tbl>
    <w:p w:rsidR="001D6453" w:rsidRPr="001D6453" w:rsidRDefault="001D6453" w:rsidP="00DE04AA"/>
    <w:sectPr w:rsidR="001D6453" w:rsidRPr="001D6453" w:rsidSect="00C922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E6" w:rsidRDefault="00EC78E6" w:rsidP="00C06690">
      <w:r>
        <w:separator/>
      </w:r>
    </w:p>
  </w:endnote>
  <w:endnote w:type="continuationSeparator" w:id="0">
    <w:p w:rsidR="00EC78E6" w:rsidRDefault="00EC78E6" w:rsidP="00C0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E6" w:rsidRDefault="00EC78E6" w:rsidP="00C06690">
      <w:r>
        <w:separator/>
      </w:r>
    </w:p>
  </w:footnote>
  <w:footnote w:type="continuationSeparator" w:id="0">
    <w:p w:rsidR="00EC78E6" w:rsidRDefault="00EC78E6" w:rsidP="00C0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46C"/>
    <w:multiLevelType w:val="hybridMultilevel"/>
    <w:tmpl w:val="7576920C"/>
    <w:lvl w:ilvl="0" w:tplc="D1F06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D6"/>
    <w:rsid w:val="00017C4E"/>
    <w:rsid w:val="000C12D6"/>
    <w:rsid w:val="000E0067"/>
    <w:rsid w:val="001148A8"/>
    <w:rsid w:val="00172995"/>
    <w:rsid w:val="001D6453"/>
    <w:rsid w:val="001E7233"/>
    <w:rsid w:val="00233377"/>
    <w:rsid w:val="00326EC0"/>
    <w:rsid w:val="00387E37"/>
    <w:rsid w:val="003A6FF0"/>
    <w:rsid w:val="003D2489"/>
    <w:rsid w:val="0047245D"/>
    <w:rsid w:val="005278A2"/>
    <w:rsid w:val="008A28C9"/>
    <w:rsid w:val="00930F10"/>
    <w:rsid w:val="009335D9"/>
    <w:rsid w:val="00961371"/>
    <w:rsid w:val="0097532F"/>
    <w:rsid w:val="00977AF5"/>
    <w:rsid w:val="00A82851"/>
    <w:rsid w:val="00A87287"/>
    <w:rsid w:val="00A95A56"/>
    <w:rsid w:val="00B472AB"/>
    <w:rsid w:val="00BC73BE"/>
    <w:rsid w:val="00BF4BE9"/>
    <w:rsid w:val="00C06690"/>
    <w:rsid w:val="00C60358"/>
    <w:rsid w:val="00C87287"/>
    <w:rsid w:val="00C92273"/>
    <w:rsid w:val="00D17E7B"/>
    <w:rsid w:val="00DE04AA"/>
    <w:rsid w:val="00E042FB"/>
    <w:rsid w:val="00E86305"/>
    <w:rsid w:val="00EC557F"/>
    <w:rsid w:val="00EC78E6"/>
    <w:rsid w:val="00ED1595"/>
    <w:rsid w:val="00ED5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690"/>
    <w:pPr>
      <w:tabs>
        <w:tab w:val="center" w:pos="4153"/>
        <w:tab w:val="right" w:pos="8306"/>
      </w:tabs>
      <w:snapToGrid w:val="0"/>
    </w:pPr>
    <w:rPr>
      <w:sz w:val="20"/>
      <w:szCs w:val="20"/>
    </w:rPr>
  </w:style>
  <w:style w:type="character" w:customStyle="1" w:styleId="a4">
    <w:name w:val="頁首 字元"/>
    <w:basedOn w:val="a0"/>
    <w:link w:val="a3"/>
    <w:uiPriority w:val="99"/>
    <w:rsid w:val="00C06690"/>
    <w:rPr>
      <w:sz w:val="20"/>
      <w:szCs w:val="20"/>
    </w:rPr>
  </w:style>
  <w:style w:type="paragraph" w:styleId="a5">
    <w:name w:val="footer"/>
    <w:basedOn w:val="a"/>
    <w:link w:val="a6"/>
    <w:uiPriority w:val="99"/>
    <w:unhideWhenUsed/>
    <w:rsid w:val="00C06690"/>
    <w:pPr>
      <w:tabs>
        <w:tab w:val="center" w:pos="4153"/>
        <w:tab w:val="right" w:pos="8306"/>
      </w:tabs>
      <w:snapToGrid w:val="0"/>
    </w:pPr>
    <w:rPr>
      <w:sz w:val="20"/>
      <w:szCs w:val="20"/>
    </w:rPr>
  </w:style>
  <w:style w:type="character" w:customStyle="1" w:styleId="a6">
    <w:name w:val="頁尾 字元"/>
    <w:basedOn w:val="a0"/>
    <w:link w:val="a5"/>
    <w:uiPriority w:val="99"/>
    <w:rsid w:val="00C06690"/>
    <w:rPr>
      <w:sz w:val="20"/>
      <w:szCs w:val="20"/>
    </w:rPr>
  </w:style>
  <w:style w:type="paragraph" w:styleId="a7">
    <w:name w:val="List Paragraph"/>
    <w:basedOn w:val="a"/>
    <w:uiPriority w:val="34"/>
    <w:qFormat/>
    <w:rsid w:val="00326EC0"/>
    <w:pPr>
      <w:ind w:leftChars="200" w:left="480"/>
    </w:pPr>
  </w:style>
  <w:style w:type="paragraph" w:styleId="a8">
    <w:name w:val="Balloon Text"/>
    <w:basedOn w:val="a"/>
    <w:link w:val="a9"/>
    <w:uiPriority w:val="99"/>
    <w:semiHidden/>
    <w:unhideWhenUsed/>
    <w:rsid w:val="00DE04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04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690"/>
    <w:pPr>
      <w:tabs>
        <w:tab w:val="center" w:pos="4153"/>
        <w:tab w:val="right" w:pos="8306"/>
      </w:tabs>
      <w:snapToGrid w:val="0"/>
    </w:pPr>
    <w:rPr>
      <w:sz w:val="20"/>
      <w:szCs w:val="20"/>
    </w:rPr>
  </w:style>
  <w:style w:type="character" w:customStyle="1" w:styleId="a4">
    <w:name w:val="頁首 字元"/>
    <w:basedOn w:val="a0"/>
    <w:link w:val="a3"/>
    <w:uiPriority w:val="99"/>
    <w:rsid w:val="00C06690"/>
    <w:rPr>
      <w:sz w:val="20"/>
      <w:szCs w:val="20"/>
    </w:rPr>
  </w:style>
  <w:style w:type="paragraph" w:styleId="a5">
    <w:name w:val="footer"/>
    <w:basedOn w:val="a"/>
    <w:link w:val="a6"/>
    <w:uiPriority w:val="99"/>
    <w:unhideWhenUsed/>
    <w:rsid w:val="00C06690"/>
    <w:pPr>
      <w:tabs>
        <w:tab w:val="center" w:pos="4153"/>
        <w:tab w:val="right" w:pos="8306"/>
      </w:tabs>
      <w:snapToGrid w:val="0"/>
    </w:pPr>
    <w:rPr>
      <w:sz w:val="20"/>
      <w:szCs w:val="20"/>
    </w:rPr>
  </w:style>
  <w:style w:type="character" w:customStyle="1" w:styleId="a6">
    <w:name w:val="頁尾 字元"/>
    <w:basedOn w:val="a0"/>
    <w:link w:val="a5"/>
    <w:uiPriority w:val="99"/>
    <w:rsid w:val="00C06690"/>
    <w:rPr>
      <w:sz w:val="20"/>
      <w:szCs w:val="20"/>
    </w:rPr>
  </w:style>
  <w:style w:type="paragraph" w:styleId="a7">
    <w:name w:val="List Paragraph"/>
    <w:basedOn w:val="a"/>
    <w:uiPriority w:val="34"/>
    <w:qFormat/>
    <w:rsid w:val="00326EC0"/>
    <w:pPr>
      <w:ind w:leftChars="200" w:left="480"/>
    </w:pPr>
  </w:style>
  <w:style w:type="paragraph" w:styleId="a8">
    <w:name w:val="Balloon Text"/>
    <w:basedOn w:val="a"/>
    <w:link w:val="a9"/>
    <w:uiPriority w:val="99"/>
    <w:semiHidden/>
    <w:unhideWhenUsed/>
    <w:rsid w:val="00DE04A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0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59601">
      <w:bodyDiv w:val="1"/>
      <w:marLeft w:val="0"/>
      <w:marRight w:val="0"/>
      <w:marTop w:val="0"/>
      <w:marBottom w:val="0"/>
      <w:divBdr>
        <w:top w:val="none" w:sz="0" w:space="0" w:color="auto"/>
        <w:left w:val="none" w:sz="0" w:space="0" w:color="auto"/>
        <w:bottom w:val="none" w:sz="0" w:space="0" w:color="auto"/>
        <w:right w:val="none" w:sz="0" w:space="0" w:color="auto"/>
      </w:divBdr>
      <w:divsChild>
        <w:div w:id="603391075">
          <w:marLeft w:val="0"/>
          <w:marRight w:val="0"/>
          <w:marTop w:val="0"/>
          <w:marBottom w:val="0"/>
          <w:divBdr>
            <w:top w:val="none" w:sz="0" w:space="0" w:color="auto"/>
            <w:left w:val="none" w:sz="0" w:space="0" w:color="auto"/>
            <w:bottom w:val="none" w:sz="0" w:space="0" w:color="auto"/>
            <w:right w:val="none" w:sz="0" w:space="0" w:color="auto"/>
          </w:divBdr>
          <w:divsChild>
            <w:div w:id="1482310635">
              <w:marLeft w:val="0"/>
              <w:marRight w:val="0"/>
              <w:marTop w:val="0"/>
              <w:marBottom w:val="900"/>
              <w:divBdr>
                <w:top w:val="none" w:sz="0" w:space="0" w:color="auto"/>
                <w:left w:val="none" w:sz="0" w:space="0" w:color="auto"/>
                <w:bottom w:val="none" w:sz="0" w:space="0" w:color="auto"/>
                <w:right w:val="none" w:sz="0" w:space="0" w:color="auto"/>
              </w:divBdr>
              <w:divsChild>
                <w:div w:id="368797659">
                  <w:marLeft w:val="0"/>
                  <w:marRight w:val="0"/>
                  <w:marTop w:val="0"/>
                  <w:marBottom w:val="0"/>
                  <w:divBdr>
                    <w:top w:val="none" w:sz="0" w:space="0" w:color="auto"/>
                    <w:left w:val="none" w:sz="0" w:space="0" w:color="auto"/>
                    <w:bottom w:val="none" w:sz="0" w:space="0" w:color="auto"/>
                    <w:right w:val="none" w:sz="0" w:space="0" w:color="auto"/>
                  </w:divBdr>
                  <w:divsChild>
                    <w:div w:id="114688087">
                      <w:marLeft w:val="0"/>
                      <w:marRight w:val="0"/>
                      <w:marTop w:val="0"/>
                      <w:marBottom w:val="0"/>
                      <w:divBdr>
                        <w:top w:val="none" w:sz="0" w:space="0" w:color="auto"/>
                        <w:left w:val="none" w:sz="0" w:space="0" w:color="auto"/>
                        <w:bottom w:val="none" w:sz="0" w:space="0" w:color="auto"/>
                        <w:right w:val="none" w:sz="0" w:space="0" w:color="auto"/>
                      </w:divBdr>
                      <w:divsChild>
                        <w:div w:id="239485383">
                          <w:marLeft w:val="0"/>
                          <w:marRight w:val="0"/>
                          <w:marTop w:val="0"/>
                          <w:marBottom w:val="0"/>
                          <w:divBdr>
                            <w:top w:val="none" w:sz="0" w:space="0" w:color="auto"/>
                            <w:left w:val="none" w:sz="0" w:space="0" w:color="auto"/>
                            <w:bottom w:val="none" w:sz="0" w:space="0" w:color="auto"/>
                            <w:right w:val="none" w:sz="0" w:space="0" w:color="auto"/>
                          </w:divBdr>
                          <w:divsChild>
                            <w:div w:id="2131774072">
                              <w:marLeft w:val="0"/>
                              <w:marRight w:val="0"/>
                              <w:marTop w:val="0"/>
                              <w:marBottom w:val="0"/>
                              <w:divBdr>
                                <w:top w:val="none" w:sz="0" w:space="0" w:color="auto"/>
                                <w:left w:val="none" w:sz="0" w:space="0" w:color="auto"/>
                                <w:bottom w:val="none" w:sz="0" w:space="0" w:color="auto"/>
                                <w:right w:val="none" w:sz="0" w:space="0" w:color="auto"/>
                              </w:divBdr>
                              <w:divsChild>
                                <w:div w:id="1779064553">
                                  <w:marLeft w:val="0"/>
                                  <w:marRight w:val="0"/>
                                  <w:marTop w:val="0"/>
                                  <w:marBottom w:val="0"/>
                                  <w:divBdr>
                                    <w:top w:val="none" w:sz="0" w:space="0" w:color="auto"/>
                                    <w:left w:val="none" w:sz="0" w:space="0" w:color="auto"/>
                                    <w:bottom w:val="none" w:sz="0" w:space="0" w:color="auto"/>
                                    <w:right w:val="none" w:sz="0" w:space="0" w:color="auto"/>
                                  </w:divBdr>
                                </w:div>
                                <w:div w:id="703941587">
                                  <w:marLeft w:val="0"/>
                                  <w:marRight w:val="0"/>
                                  <w:marTop w:val="0"/>
                                  <w:marBottom w:val="150"/>
                                  <w:divBdr>
                                    <w:top w:val="none" w:sz="0" w:space="0" w:color="auto"/>
                                    <w:left w:val="none" w:sz="0" w:space="0" w:color="auto"/>
                                    <w:bottom w:val="none" w:sz="0" w:space="0" w:color="auto"/>
                                    <w:right w:val="none" w:sz="0" w:space="0" w:color="auto"/>
                                  </w:divBdr>
                                </w:div>
                                <w:div w:id="8844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60465">
      <w:bodyDiv w:val="1"/>
      <w:marLeft w:val="0"/>
      <w:marRight w:val="0"/>
      <w:marTop w:val="0"/>
      <w:marBottom w:val="0"/>
      <w:divBdr>
        <w:top w:val="none" w:sz="0" w:space="0" w:color="auto"/>
        <w:left w:val="none" w:sz="0" w:space="0" w:color="auto"/>
        <w:bottom w:val="none" w:sz="0" w:space="0" w:color="auto"/>
        <w:right w:val="none" w:sz="0" w:space="0" w:color="auto"/>
      </w:divBdr>
      <w:divsChild>
        <w:div w:id="152913032">
          <w:marLeft w:val="0"/>
          <w:marRight w:val="0"/>
          <w:marTop w:val="0"/>
          <w:marBottom w:val="0"/>
          <w:divBdr>
            <w:top w:val="none" w:sz="0" w:space="0" w:color="auto"/>
            <w:left w:val="none" w:sz="0" w:space="0" w:color="auto"/>
            <w:bottom w:val="none" w:sz="0" w:space="0" w:color="auto"/>
            <w:right w:val="none" w:sz="0" w:space="0" w:color="auto"/>
          </w:divBdr>
          <w:divsChild>
            <w:div w:id="1842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2020-07-02T04:27:00Z</cp:lastPrinted>
  <dcterms:created xsi:type="dcterms:W3CDTF">2020-07-09T07:42:00Z</dcterms:created>
  <dcterms:modified xsi:type="dcterms:W3CDTF">2020-07-10T01:37:00Z</dcterms:modified>
</cp:coreProperties>
</file>